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Firmus Group wspiera Filharmonię Koszalińską!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Norweski deweloper Firmus Group inwestujący nad polskim morzem rozpoczął współpracę z Filharmonią Koszalińską. Celem podjętych działań jest prezentacja i upowszechnienie muzycznego dorobku polskiej kultury narodowej oraz najbardziej wartościowych dzieł światowej literatury muzycznej.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„Wierzymy, że dialog z lokalną społecznością i wspieranie regionalnych inicjatyw to działania, które świadczą o odpowiedzialności oraz zaangażowaniu firmy w rozwój danego regionu. Staramy się wspierać lokalne instytucje i pomagać ludziom zamieszkującym tereny, na których nasza firma inwestuje” </w:t>
      </w:r>
      <w:r>
        <w:rPr>
          <w:rFonts w:ascii="calibri" w:hAnsi="calibri" w:eastAsia="calibri" w:cs="calibri"/>
          <w:sz w:val="24"/>
          <w:szCs w:val="24"/>
        </w:rPr>
        <w:t xml:space="preserve">– mówi Stein Christian Knutsen, Prezes Zarządu w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Filharmonia Koszalińska im. Stanisława Moniuszki cieszy się ogromnym zainteresowaniem wśród lokalnej społeczności, a zwłaszcza wśród rodzin z dziećmi, co doskonale obrazuje wysoka frekwencja podczas rodzinnych koncertów Familijnego Parku Sztuki. Instytucja od 2013 roku dysponuje nową siedzibą na 518 miejsc. Współpraca z norweskim deweloperem ma na celu zwiększenie zainteresowania ofertą kulturalną.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 Filharmonii Robert Wasilewski w związku z podjęciem współpracy z deweloperem planuje rozwijanie i doskonalenie programu placówki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„Spróbujemy sięgnąć po jeszcze większą liczbę uznanych nazwisk artystów, wykonać utwory - czasami po raz pierwszy w Koszalinie, które ze względu na koszty wypożyczenia nut były dla nas niedostępne. Chcielibyśmy ciągle dążyć do zwiększenia liczby koncertów symfonicznych, a tym samym poszerzać i intensyfikować kontakt z muzyką coraz szerszej rzeszy słuchaczy, w tym osób, które na co dzień korzystają z lokali stworzonych przez Firmusa” - </w:t>
      </w:r>
      <w:r>
        <w:rPr>
          <w:rFonts w:ascii="calibri" w:hAnsi="calibri" w:eastAsia="calibri" w:cs="calibri"/>
          <w:sz w:val="24"/>
          <w:szCs w:val="24"/>
        </w:rPr>
        <w:t xml:space="preserve">mówi dyrektor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Firmus Group angażuje się także w akcje charytatywne. Deweloper wspiera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Fundację Zdążyć z Miłością</w:t>
      </w:r>
      <w:r>
        <w:rPr>
          <w:rFonts w:ascii="calibri" w:hAnsi="calibri" w:eastAsia="calibri" w:cs="calibri"/>
          <w:sz w:val="24"/>
          <w:szCs w:val="24"/>
        </w:rPr>
        <w:t xml:space="preserve">, która swoją opieką otacza samotne matki z dziećmi m.in. poprzez zapewnienie im schronienia. </w:t>
      </w:r>
    </w:p>
    <w:p>
      <w:r>
        <w:rPr>
          <w:rFonts w:ascii="calibri" w:hAnsi="calibri" w:eastAsia="calibri" w:cs="calibri"/>
          <w:sz w:val="24"/>
          <w:szCs w:val="24"/>
        </w:rPr>
        <w:t xml:space="preserve"> 5 listopada w Filharmonii Koszalińskiej odbył się koncert charytatywny, z którego dochód ze sprzedaży specjalnych cegiełek został w całości przeznaczony na remont kolejnego z mieszkań chronionych. Gościem specjalnym koncertu był Grzegorz Turnau. To już druga edycja imprezy, w roku ubiegłym gwiazdą wieczoru była Halina Młynkowa. Sponsorem głównym wydarzenia jest firma Firmus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„Cieszę się, że kolejnym etapem współpracy z Firmus Group jest podpisanie rocznej umowy sponsorskiej. To pierwsza firma z obszaru deweloperskiego, która nas wspiera i sam jestem ciekaw doświadczeń, które z tego będą wynikać. Może uda nam się kiedyś wspólnie zrealizować moje wielkie marzenie, aby w Koszalinie zorganizować letni festiwal lub konkurs dla młodych muzyków z całej Europy”- </w:t>
      </w:r>
      <w:r>
        <w:rPr>
          <w:rFonts w:ascii="calibri" w:hAnsi="calibri" w:eastAsia="calibri" w:cs="calibri"/>
          <w:sz w:val="24"/>
          <w:szCs w:val="24"/>
        </w:rPr>
        <w:t xml:space="preserve">dodaje dyrektor Robert Wasilewski.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inwestuje nad polskim morzem od wielu lat. Od początku swojej działalności firma jest zaangażowana społecznie i stara się udzielać wsparcia regionowi. Współpraca z Filharmonią Koszalińską jest kolejnym wyrazem zaangażowania w rozwój społeczności lokalnej.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Mielnie mieszkam od ponad 15 lat. Z biegiem czasu zjednoczyłem się z ludźmi mieszkającymi i pracującymi w okolicy. Pochodzę z niewielkiego miasta Alesund w Norwegii i wiem, że do sukcesu dąży się ciężką pracą, a do realizacji marzeń potrzebna jest wizja i pasja. Potrzeba także szczęścia i wsparcia. Cieszę się, że dziś mogę udzielić tego wsparcia regionowi, w którym osiadłem na stałe”</w:t>
      </w:r>
      <w:r>
        <w:rPr>
          <w:rFonts w:ascii="calibri" w:hAnsi="calibri" w:eastAsia="calibri" w:cs="calibri"/>
          <w:sz w:val="24"/>
          <w:szCs w:val="24"/>
        </w:rPr>
        <w:t xml:space="preserve"> – zauważa Stein Christian Knutsen, Prezes Zarządu w Firmus Group.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2026-02-04T03:51:41+01:00</dcterms:created>
  <dcterms:modified xsi:type="dcterms:W3CDTF">2026-02-04T03:51:41+01:00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