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Firmus Group rozpoczyna współpracę z Hotel Professionals przy realizacji Dune City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Firmus Group podpisał umowę z firmą doradczą Hotel Professionals, która pomoże norweskiemu deweloperowi w realizacji projektu inwestycyjnego Dune City w okolicy Mielna. Projekt został nagrodzony na tegorocznych Światowych Targach Nieruchomości w Cannes (MIPIM). Pierwszym obiektem, który powstanie w ramach projektu, będzie duży sieciowy hotel nastawiony na obsługę rynku konferencyjnego.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Dune City to projekt inwestycyjny, który powstanie na obszarze 40 hektarów, wzdłuż brzegu morskiego na długości około 2,5 km. Teren zlokalizowany jest na mierzei jeziora Jamno i Bałtyku, na wschód od Mielna. Prace planistyczne trwały ponad siedem lat. Przygotowane przez szczecińską pracownię Studio Architektoniczne SIETNICKI (s/a/a studio) opracowanie zakłada powstanie nowego miasta nad Bałtykiem, które docelowo będzie w stanie przyjąć w jednym czasie kilkanaście tysięcy osób. Dune City będzie miało głównie charakter całorocznego ośrodka rekreacji i turystyki, z dużym centrum konferencyjno-kongresowym.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„Od początku prac nad planem zagospodarowania przestrzeni, naszym i projektantów celem było stworzenie koncepcji zawierającej kompleksowe funkcjonowanie dużego ośrodka urbanistycznego powstającego etapowo, ale w sposób uporządkowany i podporządkowany ostatecznej wizji. Kluczowym dla nas elementem jest również dążenie do maksymalnego poszanowania naturalnego środowiska i zachowania walorów krajobrazu. Prawdopodobnie nigdzie w Europie nie ma już tak dużego dziewiczego obszaru w atrakcyjnej turystycznie lokalizacji, który można ukształtować według własnego pomysłu, z poszanowaniem otaczającej go przyrody”</w:t>
      </w:r>
      <w:r>
        <w:rPr>
          <w:rFonts w:ascii="calibri" w:hAnsi="calibri" w:eastAsia="calibri" w:cs="calibri"/>
          <w:sz w:val="24"/>
          <w:szCs w:val="24"/>
        </w:rPr>
        <w:t xml:space="preserve"> – mówi Stein Christian Knutsen, Prezes Zarządu Firmus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realizację Dune City zaangażuje się Hotel Professionals. Zespół doradców oferujących innowacyjne rozwiązania dla branży hotelarskiej będzie odpowiedzialny m.in. za przygotowanie biznes planów dla poszczególnych obiektów z segmentu „hospitality” mających składać się na Dune City. Hotel Professionals doświadczenia gromadził podczas pracy przy ponad 350 projektach realizowanych na terenie całej Europy Środkowo-Wschodniej, w tym obiektów pod szyldem globalnych sieci hotelowych takich jak Hilton Worldwide, Marriott International, InterContinental Hotels Group, Carlson Rezidor Hotel Group czy Starwood Hotel &amp; Resorts. Przed powstaniem Hotel Professionals, członkowie zespołu współtworzyli Dział Inwestycji Hotelowo-Rekreacyjnych firmy Colliers International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„Dune City to projekt o ogromnym potencjale, którego skala w branży turystycznej nie ma w Polsce odpowiednika. Docelowo powstanie bowiem nowe miasto nad Bałtykiem nastawione na obsługę ruchu turystycznego i wciąż rosnącego w Polsce rynku konferencyjnego. Naszym zadaniem będzie doradzać inwestorowi przy wyborze najlepszych rozwiązań i budować najwyższe standardy w zakresie obsługi. Zamierzamy wykorzystać do tego zebrane przez lata doświadczenie i wiedzę o rynku”</w:t>
      </w:r>
      <w:r>
        <w:rPr>
          <w:rFonts w:ascii="calibri" w:hAnsi="calibri" w:eastAsia="calibri" w:cs="calibri"/>
          <w:sz w:val="24"/>
          <w:szCs w:val="24"/>
        </w:rPr>
        <w:t xml:space="preserve"> – podkreśla Alex Kloszewski, Partner Zarządzający Hotel Professionals.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Norweski deweloper planuje rozpocząć realizację projektu w 2018 roku. Jako pierwszy powstanie hotel z 300-400 pokojami, kompleksem sal konferencyjnych, zapleczem gastronomicznym oraz centrum SPA &amp; Wellness. Jesienią br. rozpocznie się proces wyłaniania globalnej sieci hotelowej, która docelowo będzie partnerem Firmus Group przy realizacji inwestycji i udzieli obiektowi swej marki. Ukończenie tej części projektu planowane jest na przełom 2020 i 2021 roku. Następnym etapem będzie hotel butikowy </w:t>
      </w:r>
    </w:p>
    <w:p>
      <w:r>
        <w:rPr>
          <w:rFonts w:ascii="calibri" w:hAnsi="calibri" w:eastAsia="calibri" w:cs="calibri"/>
          <w:sz w:val="24"/>
          <w:szCs w:val="24"/>
        </w:rPr>
        <w:t xml:space="preserve"> o wysokim standardzie. W kolejnych krokach powstaną obiekty apartamentowe i towarzyszące.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Master plan dla terenu, na którym powstać ma kompleks Dune City, został wyróżniony główną nagrodą „MIPIM Architectural Review Future Project Awards" w kategorii Regeneration i Masterplanning podczas tegorocznych Światowych Targów Nieruchomości w Cannes. W finale wygrał z ponad 40 innymi pracami przedstawionymi przez najlepsze na świecie pracownie architektoniczne i duże firmy inwestycyjne. Jury doceniło nie tylko kompleksowość rozwiązań architektoniczno-urbanistycznych, ale również walory komercyjne Dune City.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2026-10-26T21:38:56+01:00</dcterms:created>
  <dcterms:modified xsi:type="dcterms:W3CDTF">2026-10-26T21:38:56+01:00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