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rozpoczyna współpracę z Hotel Professionals przy realizacji Dune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podpisał umowę z firmą doradczą Hotel Professionals, która pomoże norweskiemu deweloperowi w realizacji projektu inwestycyjnego Dune City w okolicy Mielna. Projekt został nagrodzony na tegorocznych Światowych Targach Nieruchomości w Cannes (MIPIM). Pierwszym obiektem, który powstanie w ramach projektu, będzie duży sieciowy hotel nastawiony na obsługę rynku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City to projekt inwestycyjny, który powstanie na obszarze 40 hektarów, wzdłuż brzegu morskiego na długości około 2,5 km. Teren zlokalizowany jest na mierzei jeziora Jamno i Bałtyku, na wschód od Mielna. Prace planistyczne trwały ponad siedem lat. Przygotowane przez szczecińską pracownię Studio Architektoniczne SIETNICKI (s/a/a studio) opracowanie zakłada powstanie nowego miasta nad Bałtykiem, które docelowo będzie w stanie przyjąć w jednym czasie kilkanaście tysięcy osób. Dune City będzie miało głównie charakter całorocznego ośrodka rekreacji i turystyki, z dużym centrum konferencyjno-kongresowym.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prac nad planem zagospodarowania przestrzeni, naszym i projektantów celem było stworzenie koncepcji zawierającej kompleksowe funkcjonowanie dużego ośrodka urbanistycznego powstającego etapowo, ale w sposób uporządkowany i podporządkowany ostatecznej wizji. Kluczowym dla nas elementem jest również dążenie do maksymalnego poszanowania naturalnego środowiska i zachowania walorów krajobrazu. Prawdopodobnie nigdzie w Europie nie ma już tak dużego dziewiczego obszaru w atrakcyjnej turystycznie lokalizacji, który można ukształtować według własnego pomysłu, z poszanowaniem otaczającej go przyrody”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realizację Dune City zaangażuje się Hotel Professionals. Zespół doradców oferujących innowacyjne rozwiązania dla branży hotelarskiej będzie odpowiedzialny m.in. za przygotowanie biznes planów dla poszczególnych obiektów z segmentu „hospitality” mających składać się na Dune City. Hotel Professionals doświadczenia gromadził podczas pracy przy ponad 350 projektach realizowanych na terenie całej Europy Środkowo-Wschodniej, w tym obiektów pod szyldem globalnych sieci hotelowych takich jak Hilton Worldwide, Marriott International, InterContinental Hotels Group, Carlson Rezidor Hotel Group czy Starwood Hotel &amp; Resorts. Przed powstaniem Hotel Professionals, członkowie zespołu współtworzyli Dział Inwestycji Hotelowo-Rekreacyjnych firmy Colliers International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City to projekt o ogromnym potencjale, którego skala w branży turystycznej nie ma w Polsce odpowiednika. Docelowo powstanie bowiem nowe miasto nad Bałtykiem nastawione na obsługę ruchu turystycznego i wciąż rosnącego w Polsce rynku konferencyjnego. Naszym zadaniem będzie doradzać inwestorowi przy wyborze najlepszych rozwiązań i budować najwyższe standardy w zakresie obsługi. Zamierzamy wykorzystać do tego zebrane przez lata doświadczenie i wiedzę o rynku”</w:t>
      </w:r>
      <w:r>
        <w:rPr>
          <w:rFonts w:ascii="calibri" w:hAnsi="calibri" w:eastAsia="calibri" w:cs="calibri"/>
          <w:sz w:val="24"/>
          <w:szCs w:val="24"/>
        </w:rPr>
        <w:t xml:space="preserve"> – podkreśla Alex Kloszewski, Partner Zarządzający Hotel Professionals.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Norweski deweloper planuje rozpocząć realizację projektu w 2018 roku. Jako pierwszy powstanie hotel z 300-400 pokojami, kompleksem sal konferencyjnych, zapleczem gastronomicznym oraz centrum SPA &amp; Wellness. Jesienią br. rozpocznie się proces wyłaniania globalnej sieci hotelowej, która docelowo będzie partnerem Firmus Group przy realizacji inwestycji i udzieli obiektowi swej marki. Ukończenie tej części projektu planowane jest na przełom 2020 i 2021 roku. Następnym etapem będzie hotel butikowy </w:t>
      </w:r>
    </w:p>
    <w:p>
      <w:r>
        <w:rPr>
          <w:rFonts w:ascii="calibri" w:hAnsi="calibri" w:eastAsia="calibri" w:cs="calibri"/>
          <w:sz w:val="24"/>
          <w:szCs w:val="24"/>
        </w:rPr>
        <w:t xml:space="preserve"> o wysokim standardzie. W kolejnych krokach powstaną obiekty apartamentowe i towarzyszące.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plan dla terenu, na którym powstać ma kompleks Dune City, został wyróżniony główną nagrodą „MIPIM Architectural Review Future Project Awards" w kategorii Regeneration i Masterplanning podczas tegorocznych Światowych Targów Nieruchomości w Cannes. W finale wygrał z ponad 40 innymi pracami przedstawionymi przez najlepsze na świecie pracownie architektoniczne i duże firmy inwestycyjne. Jury doceniło nie tylko kompleksowość rozwiązań architektoniczno-urbanistycznych, ale również walory komercyjne Dune City.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2026-02-04T03:51:22+01:00</dcterms:created>
  <dcterms:modified xsi:type="dcterms:W3CDTF">2026-02-04T03:51:22+01:00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