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Firmus wydaje klucze do apartamentów Rezydencja Park Rodzinna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Firmus Group, norweski deweloper inwestujący w Mielnie i okolicy, ukończył pierwszy etap inwestycji Rezydencja Park Rodzinna. Apartamentowiec zaprojektowany z myślą o rodzinie, znajduje się w niedalekiej odległości od morza i plaży, w otulinie zacisznego parku sosnowego. Blisko 80% apartamentów zostało już sprzedanych. Deweloper szykuje się do rozpoczęcia realizacji kolejnego etapu inwestycji.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Rezydencja Park Rodzinna w Mielnie to kameralny kompleks apartamentowy o nowoczesnej architekturze, zlokalizowany pomiędzy ul. Orła Białego i Kopernika, w odległości </w:t>
      </w:r>
      <w:r>
        <w:rPr>
          <w:rFonts w:ascii="calibri" w:hAnsi="calibri" w:eastAsia="calibri" w:cs="calibri"/>
          <w:sz w:val="24"/>
          <w:szCs w:val="24"/>
          <w:b/>
        </w:rPr>
        <w:t xml:space="preserve">niespełna 150 m od morza i nadmorskiej promenady, a także blisko jeziora Jamno.</w:t>
      </w:r>
      <w:r>
        <w:rPr>
          <w:rFonts w:ascii="calibri" w:hAnsi="calibri" w:eastAsia="calibri" w:cs="calibri"/>
          <w:sz w:val="24"/>
          <w:szCs w:val="24"/>
        </w:rPr>
        <w:t xml:space="preserve"> To idealne miejsce na wypoczynek </w:t>
      </w:r>
    </w:p>
    <w:p>
      <w:r>
        <w:rPr>
          <w:rFonts w:ascii="calibri" w:hAnsi="calibri" w:eastAsia="calibri" w:cs="calibri"/>
          <w:sz w:val="24"/>
          <w:szCs w:val="24"/>
        </w:rPr>
        <w:t xml:space="preserve"> dla rodzin z dziećmi poszukujących ciszy i spokoju oraz miejsca, które </w:t>
      </w:r>
      <w:r>
        <w:rPr>
          <w:rFonts w:ascii="calibri" w:hAnsi="calibri" w:eastAsia="calibri" w:cs="calibri"/>
          <w:sz w:val="24"/>
          <w:szCs w:val="24"/>
          <w:b/>
        </w:rPr>
        <w:t xml:space="preserve">chroni przed hałasami wakacyjnych kurortów.</w:t>
      </w:r>
      <w:r>
        <w:rPr>
          <w:rFonts w:ascii="calibri" w:hAnsi="calibri" w:eastAsia="calibri" w:cs="calibri"/>
          <w:sz w:val="24"/>
          <w:szCs w:val="24"/>
        </w:rPr>
        <w:t xml:space="preserve"> Lokalizacja umożliwia szybki dostęp do atrakcji dla całej rodziny, pozwalających na wspólny aktywny wypoczynek, takich jak ścieżki rowerowe, trasy do joggingu i nordic walking. W sąsiedztwie znajduje się całoroczna restauracja i kawiarnia Dune oraz atrakcje sezonowego klubu plażowego. W ramach inwestycji powstał bezpieczny zewnętrzny plac zabaw dla najmłodszych </w:t>
      </w:r>
    </w:p>
    <w:p>
      <w:r>
        <w:rPr>
          <w:rFonts w:ascii="calibri" w:hAnsi="calibri" w:eastAsia="calibri" w:cs="calibri"/>
          <w:sz w:val="24"/>
          <w:szCs w:val="24"/>
        </w:rPr>
        <w:t xml:space="preserve"> oraz wygodne lobby z kącikiem dla dzieci. Od wakacji 2017 roku dostępna będzie całoroczna część basenowo-rekreacyjna Dune Resort.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Architektura kompleksu apartamentowego nawiązuje do tradycyjnej w regionie Pomorza zabudowy szachulcowej i specyficznej konstrukcji z muru pruskiego. </w:t>
      </w:r>
      <w:r>
        <w:rPr>
          <w:rFonts w:ascii="calibri" w:hAnsi="calibri" w:eastAsia="calibri" w:cs="calibri"/>
          <w:sz w:val="24"/>
          <w:szCs w:val="24"/>
          <w:b/>
        </w:rPr>
        <w:t xml:space="preserve">Wszystkie mieszkania zostały wykończone pod klucz</w:t>
      </w:r>
      <w:r>
        <w:rPr>
          <w:rFonts w:ascii="calibri" w:hAnsi="calibri" w:eastAsia="calibri" w:cs="calibri"/>
          <w:sz w:val="24"/>
          <w:szCs w:val="24"/>
        </w:rPr>
        <w:t xml:space="preserve">, przy użyciu wysokiej klasy materiałów, takich jak deska barlinecka i drzwi w naturalnej okleinie. W wyposażonym i umeblowanym aneksie kuchennym zamontowano sprzęt marki Bosch. Każdy z apartamentów posiada </w:t>
      </w:r>
      <w:r>
        <w:rPr>
          <w:rFonts w:ascii="calibri" w:hAnsi="calibri" w:eastAsia="calibri" w:cs="calibri"/>
          <w:sz w:val="24"/>
          <w:szCs w:val="24"/>
          <w:b/>
        </w:rPr>
        <w:t xml:space="preserve">przestronny taras.</w:t>
      </w:r>
      <w:r>
        <w:rPr>
          <w:rFonts w:ascii="calibri" w:hAnsi="calibri" w:eastAsia="calibri" w:cs="calibri"/>
          <w:sz w:val="24"/>
          <w:szCs w:val="24"/>
        </w:rPr>
        <w:t xml:space="preserve"> W ramach Rezydencji Park Rodzinnej powstały miejsca postojowe w hali garażowej z komórkami lokatorskimi. Projekt inwestycji wykonali architekci Marek Antoszczyszyn i Andrzej Buko ze szczecińskiego </w:t>
      </w:r>
      <w:r>
        <w:rPr>
          <w:rFonts w:ascii="calibri" w:hAnsi="calibri" w:eastAsia="calibri" w:cs="calibri"/>
          <w:sz w:val="24"/>
          <w:szCs w:val="24"/>
          <w:b/>
        </w:rPr>
        <w:t xml:space="preserve">biura AB Studio.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„Klienci decydują się na zakup apartamentów w Rezydencji Park Rodzinna ze względu na kameralność projektu, architekturę budynku, lokalizację w zacisznym miejscu oraz bliskość morza i plaży. Do zakupu przekonują również ceny – apartament dwupokojowy o komfortowej powierzchni można kupić w kwocie porównywalnej do ceny studio w Dune Resort. Jest to również doskonała inwestycja dla osób poszukujących nieruchomości, na których można pomnażać swoje oszczędności. W aktualnej ofercie pozostały nam apartamenty pokazowe. Dzięki temu Klient może kupić w pełni urządzone mieszkanie i niemalże od razu rozpocząć wynajem lub w nim zamieszkać. Z uwagi na duże zainteresowanie inwestycją, nie czekamy na sprzedaż ostatnich apartamentów. Rozpoczęliśmy już prace przygotowawcze związane z budową i sprzedażą II etapu inwestycji”</w:t>
      </w:r>
      <w:r>
        <w:rPr>
          <w:rFonts w:ascii="calibri" w:hAnsi="calibri" w:eastAsia="calibri" w:cs="calibri"/>
          <w:sz w:val="24"/>
          <w:szCs w:val="24"/>
        </w:rPr>
        <w:t xml:space="preserve"> – mówi Cezary Kulesza, Kierownik ds. Sprzedaży i Marketingu w Firmus Group.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Deweloper podpisał już umowę na </w:t>
      </w:r>
      <w:r>
        <w:rPr>
          <w:rFonts w:ascii="calibri" w:hAnsi="calibri" w:eastAsia="calibri" w:cs="calibri"/>
          <w:sz w:val="24"/>
          <w:szCs w:val="24"/>
          <w:b/>
        </w:rPr>
        <w:t xml:space="preserve">generalne wykonawstwo kolejnego etapu Rezydencja Park Rodzinna z firmą PB Kuncer</w:t>
      </w:r>
      <w:r>
        <w:rPr>
          <w:rFonts w:ascii="calibri" w:hAnsi="calibri" w:eastAsia="calibri" w:cs="calibri"/>
          <w:sz w:val="24"/>
          <w:szCs w:val="24"/>
        </w:rPr>
        <w:t xml:space="preserve">, która zrealizowała m.in. I etap inwestycji oraz budynki w ramach Rezydencji Park. </w:t>
      </w:r>
      <w:r>
        <w:rPr>
          <w:rFonts w:ascii="calibri" w:hAnsi="calibri" w:eastAsia="calibri" w:cs="calibri"/>
          <w:sz w:val="24"/>
          <w:szCs w:val="24"/>
          <w:b/>
        </w:rPr>
        <w:t xml:space="preserve">Planowane zakończenie II etapu kompleksu to wiosna 2017 roku. </w:t>
      </w:r>
      <w:r>
        <w:rPr>
          <w:rFonts w:ascii="calibri" w:hAnsi="calibri" w:eastAsia="calibri" w:cs="calibri"/>
          <w:sz w:val="24"/>
          <w:szCs w:val="24"/>
        </w:rPr>
        <w:t xml:space="preserve">Będzie to już 10 inwestycja Firmus Group w Mielnie. Szacowana łączna wartość kompleksu Rezydencja Park Rodzinna I-II oraz sąsiadującej Rezydencji Park (budynki I, II, III i IV) wynosi blisko 45 mln złotych.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2026-11-08T17:45:45+01:00</dcterms:created>
  <dcterms:modified xsi:type="dcterms:W3CDTF">2026-11-08T17:45:45+01:00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